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FF" w:rsidRPr="005C3D73" w:rsidRDefault="00291CFF" w:rsidP="00291CF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C3D73">
        <w:rPr>
          <w:rFonts w:ascii="Arial" w:hAnsi="Arial" w:cs="Arial"/>
          <w:b/>
          <w:sz w:val="22"/>
          <w:szCs w:val="22"/>
        </w:rPr>
        <w:t>Anlage 1: Projektlaufzeit und Übersicht nach Meilensteinen</w:t>
      </w:r>
    </w:p>
    <w:p w:rsidR="00291CFF" w:rsidRDefault="00291CFF" w:rsidP="00291CFF">
      <w:pPr>
        <w:rPr>
          <w:rFonts w:ascii="Arial" w:hAnsi="Arial" w:cs="Arial"/>
        </w:rPr>
      </w:pPr>
    </w:p>
    <w:tbl>
      <w:tblPr>
        <w:tblW w:w="160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090"/>
        <w:gridCol w:w="252"/>
        <w:gridCol w:w="252"/>
        <w:gridCol w:w="252"/>
        <w:gridCol w:w="281"/>
        <w:gridCol w:w="281"/>
        <w:gridCol w:w="281"/>
        <w:gridCol w:w="281"/>
        <w:gridCol w:w="281"/>
        <w:gridCol w:w="28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73"/>
      </w:tblGrid>
      <w:tr w:rsidR="00291CFF" w:rsidRPr="00C54E87" w:rsidTr="00291CFF">
        <w:trPr>
          <w:trHeight w:val="301"/>
        </w:trPr>
        <w:tc>
          <w:tcPr>
            <w:tcW w:w="4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Projektlaufzeit und Übersicht nach Meilensteinen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CFF" w:rsidRPr="00C54E87" w:rsidTr="00291CFF">
        <w:trPr>
          <w:trHeight w:val="42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291CFF" w:rsidRPr="00C54E87" w:rsidRDefault="00291CFF" w:rsidP="0086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291CFF" w:rsidRPr="00C54E87" w:rsidRDefault="00291CFF" w:rsidP="0086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1CFF" w:rsidRPr="00C54E87" w:rsidRDefault="00291CFF" w:rsidP="0086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</w:tr>
      <w:tr w:rsidR="00291CFF" w:rsidRPr="00C54E87" w:rsidTr="00291CFF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01.2019-12.2021 = 36 Monate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91CFF" w:rsidRPr="00C54E87" w:rsidTr="00291CFF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4526" w:rsidRPr="00C54E87" w:rsidTr="00291CFF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Bereitstellung Plattform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291CFF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M1.1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Vergabeverfahren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9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M1.2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Installation, inklusive vorbereitende Maßnahmen, Updates und Tests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M1.3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Schulung der Nutzer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B8CCE4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B8CCE4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291CFF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CFF">
              <w:rPr>
                <w:rFonts w:ascii="Calibri" w:hAnsi="Calibri" w:cs="Calibri"/>
                <w:color w:val="000000"/>
                <w:sz w:val="22"/>
                <w:szCs w:val="22"/>
              </w:rPr>
              <w:t>M1.4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CFF" w:rsidRPr="00291CFF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CFF">
              <w:rPr>
                <w:rFonts w:ascii="Calibri" w:hAnsi="Calibri" w:cs="Calibri"/>
                <w:color w:val="000000"/>
                <w:sz w:val="22"/>
                <w:szCs w:val="22"/>
              </w:rPr>
              <w:t>Marketingmaßnahmen (laufend), z.B. Informationen über Print- und Onlinemedien, Flyer oder Hör- und Rundfunk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291CFF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4526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Beispiel: Beteiligungsverfahren Digitalisierungsstrategie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M2.1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Öffnung Onlineverfahren für Bürger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291CFF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CFF">
              <w:rPr>
                <w:rFonts w:ascii="Calibri" w:hAnsi="Calibri" w:cs="Calibri"/>
                <w:color w:val="000000"/>
                <w:sz w:val="22"/>
                <w:szCs w:val="22"/>
              </w:rPr>
              <w:t>M2.2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291CFF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CFF">
              <w:rPr>
                <w:rFonts w:ascii="Calibri" w:hAnsi="Calibri" w:cs="Calibri"/>
                <w:color w:val="000000"/>
                <w:sz w:val="22"/>
                <w:szCs w:val="22"/>
              </w:rPr>
              <w:t>Moderation der Beteiligung: u.a. Einrichtung und redaktionelle Umsetzung des Onlineformats über die Plattform, Überwachung der Einhaltung von grundlegenden „Spielregeln“ durch die Nutzer und gegebenenfalls Eingreifen durch Ansprache, Auswertung der Ergebnisse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M2.3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Durchführung analoger Beteiligungsformate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9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M2.4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Analyse und Auswertung, Einarbeitung Ergebnisse in Strategieentwurf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9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M2.5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Erneute, abschließende Kommentierungsmöglichkeit für Bürger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291CFF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4526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Anliegenmanagement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9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M3.1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Öffnung Mängelmelder und "</w:t>
            </w:r>
            <w:proofErr w:type="spellStart"/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VerwaltungsFAQ</w:t>
            </w:r>
            <w:proofErr w:type="spellEnd"/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" für Bürger (Testphase)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90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M3.2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Testphase: Erste Auswertung des Betriebs und ggf. Nachjustierung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M3.3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Implementierung als dauerhafte Einrichtung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4526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Projektaufrufe und Beteiligungsverfahren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M4.1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Projektaufruf in Bevölkerung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M4.2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Auswertung und Analyse der eingegangenen Vorschläge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6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M4.3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Beteiligungsverfahren aus Fachabteilungen nach Bedarf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4526" w:rsidRPr="00C54E87" w:rsidTr="001B6D42">
        <w:trPr>
          <w:trHeight w:val="30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Open Government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CFF" w:rsidRPr="00C54E87" w:rsidTr="001B6D42">
        <w:trPr>
          <w:trHeight w:val="1823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M5.1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Laufend: Veröffentlichung von städtischen Dokumenten, z.B. im Rahmen von Kommentierungs- und Beteiligungsverfahren oder als Open Data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91CFF" w:rsidRPr="00C54E87" w:rsidRDefault="00291CFF" w:rsidP="00863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4E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91CFF" w:rsidRDefault="00291CFF" w:rsidP="00291CFF">
      <w:pPr>
        <w:rPr>
          <w:rFonts w:ascii="Arial" w:hAnsi="Arial" w:cs="Arial"/>
        </w:rPr>
      </w:pPr>
    </w:p>
    <w:p w:rsidR="00291CFF" w:rsidRPr="00B52AC3" w:rsidRDefault="00291CFF" w:rsidP="00291CFF">
      <w:pPr>
        <w:rPr>
          <w:rFonts w:ascii="Arial" w:hAnsi="Arial" w:cs="Arial"/>
        </w:rPr>
      </w:pPr>
    </w:p>
    <w:p w:rsidR="00EF665F" w:rsidRDefault="00EF665F"/>
    <w:sectPr w:rsidR="00EF665F" w:rsidSect="00291CFF">
      <w:pgSz w:w="16838" w:h="11906" w:orient="landscape"/>
      <w:pgMar w:top="567" w:right="567" w:bottom="567" w:left="567" w:header="720" w:footer="7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F"/>
    <w:rsid w:val="00034526"/>
    <w:rsid w:val="001B6D42"/>
    <w:rsid w:val="00291CFF"/>
    <w:rsid w:val="00ED4771"/>
    <w:rsid w:val="00E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2B14-519C-461B-B79E-02286842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1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929A-D46F-4AA9-80AC-55C02E51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Soest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Kusber, Katharina</dc:creator>
  <cp:keywords/>
  <dc:description/>
  <cp:lastModifiedBy>Grosnick, Mona</cp:lastModifiedBy>
  <cp:revision>2</cp:revision>
  <dcterms:created xsi:type="dcterms:W3CDTF">2022-02-15T14:05:00Z</dcterms:created>
  <dcterms:modified xsi:type="dcterms:W3CDTF">2022-02-15T14:05:00Z</dcterms:modified>
</cp:coreProperties>
</file>