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5B" w:rsidRDefault="0011655B" w:rsidP="0011655B">
      <w:pPr>
        <w:autoSpaceDE w:val="0"/>
        <w:autoSpaceDN w:val="0"/>
        <w:adjustRightInd w:val="0"/>
        <w:rPr>
          <w:rFonts w:ascii="Arial,Bold" w:hAnsi="Arial,Bold" w:cs="Arial,Bold"/>
          <w:b/>
          <w:bCs/>
          <w:sz w:val="32"/>
          <w:szCs w:val="32"/>
        </w:rPr>
      </w:pPr>
    </w:p>
    <w:p w:rsidR="0011655B" w:rsidRPr="00866678" w:rsidRDefault="0011655B" w:rsidP="0011655B">
      <w:pPr>
        <w:autoSpaceDE w:val="0"/>
        <w:autoSpaceDN w:val="0"/>
        <w:adjustRightInd w:val="0"/>
        <w:rPr>
          <w:rFonts w:ascii="CompatilFact LT Regular" w:hAnsi="CompatilFact LT Regular" w:cs="Arial,Bold"/>
          <w:b/>
          <w:bCs/>
          <w:sz w:val="32"/>
          <w:szCs w:val="32"/>
        </w:rPr>
      </w:pPr>
      <w:r w:rsidRPr="00866678">
        <w:rPr>
          <w:rFonts w:ascii="CompatilFact LT Regular" w:hAnsi="CompatilFact LT Regular" w:cs="Arial,Bold"/>
          <w:b/>
          <w:bCs/>
          <w:sz w:val="32"/>
          <w:szCs w:val="32"/>
        </w:rPr>
        <w:t>Landespreis für innovative interkommunale Zusammenarbeit in Nordrhein-Westfalen</w:t>
      </w:r>
    </w:p>
    <w:p w:rsidR="0011655B" w:rsidRPr="00866678" w:rsidRDefault="0011655B">
      <w:pPr>
        <w:rPr>
          <w:rFonts w:ascii="CompatilFact LT Regular" w:hAnsi="CompatilFact LT Regular"/>
        </w:rPr>
      </w:pPr>
    </w:p>
    <w:p w:rsidR="009641D6" w:rsidRPr="00866678" w:rsidRDefault="0011655B">
      <w:pPr>
        <w:rPr>
          <w:rFonts w:ascii="CompatilFact LT Regular" w:hAnsi="CompatilFact LT Regular"/>
        </w:rPr>
      </w:pPr>
      <w:r w:rsidRPr="00866678">
        <w:rPr>
          <w:rFonts w:ascii="CompatilFact LT Regular" w:hAnsi="CompatilFact LT Regular"/>
        </w:rPr>
        <w:t>Laudatio für den Sieger in der Kategorie Wirtschaftsförderung, Tourismus &amp; Kultur</w:t>
      </w:r>
    </w:p>
    <w:p w:rsidR="0011655B" w:rsidRPr="00866678" w:rsidRDefault="0011655B">
      <w:pPr>
        <w:rPr>
          <w:rFonts w:ascii="CompatilFact LT Regular" w:hAnsi="CompatilFact LT Regular"/>
        </w:rPr>
      </w:pPr>
    </w:p>
    <w:p w:rsidR="00D15AE8" w:rsidRPr="00866678" w:rsidRDefault="00D15AE8">
      <w:pPr>
        <w:rPr>
          <w:rFonts w:ascii="CompatilFact LT Regular" w:hAnsi="CompatilFact LT Regular"/>
        </w:rPr>
      </w:pPr>
    </w:p>
    <w:p w:rsidR="0011655B" w:rsidRPr="00866678" w:rsidRDefault="0011655B">
      <w:pPr>
        <w:rPr>
          <w:rFonts w:ascii="CompatilFact LT Regular" w:hAnsi="CompatilFact LT Regular"/>
        </w:rPr>
      </w:pPr>
      <w:r w:rsidRPr="00866678">
        <w:rPr>
          <w:rFonts w:ascii="CompatilFact LT Regular" w:hAnsi="CompatilFact LT Regular"/>
          <w:u w:val="single"/>
        </w:rPr>
        <w:t>Preisträger:</w:t>
      </w:r>
      <w:r w:rsidRPr="00866678">
        <w:rPr>
          <w:rFonts w:ascii="CompatilFact LT Regular" w:hAnsi="CompatilFact LT Regular"/>
        </w:rPr>
        <w:t xml:space="preserve"> Wirtschaftsförderungsgesellschaft für den Kreis Borken mbH - „Einblick schafft Ausblick“ – Kreisweite „Nacht der Ausbildung“ im Kreis Borken</w:t>
      </w:r>
      <w:r w:rsidR="00FC71B9" w:rsidRPr="00866678">
        <w:rPr>
          <w:rFonts w:ascii="CompatilFact LT Regular" w:hAnsi="CompatilFact LT Regular"/>
        </w:rPr>
        <w:t xml:space="preserve"> </w:t>
      </w:r>
    </w:p>
    <w:p w:rsidR="00FC71B9" w:rsidRPr="00866678" w:rsidRDefault="00FC71B9">
      <w:pPr>
        <w:rPr>
          <w:rFonts w:ascii="CompatilFact LT Regular" w:hAnsi="CompatilFact LT Regular"/>
        </w:rPr>
      </w:pPr>
    </w:p>
    <w:p w:rsidR="00F050C7" w:rsidRPr="00866678" w:rsidRDefault="00F050C7">
      <w:pPr>
        <w:rPr>
          <w:rFonts w:ascii="CompatilFact LT Regular" w:hAnsi="CompatilFact LT Regular"/>
        </w:rPr>
      </w:pPr>
    </w:p>
    <w:p w:rsidR="00F050C7" w:rsidRPr="00866678" w:rsidRDefault="00D15AE8">
      <w:pPr>
        <w:rPr>
          <w:rFonts w:ascii="CompatilFact LT Regular" w:hAnsi="CompatilFact LT Regular"/>
          <w:sz w:val="32"/>
          <w:szCs w:val="32"/>
        </w:rPr>
      </w:pPr>
      <w:r w:rsidRPr="00866678">
        <w:rPr>
          <w:rFonts w:ascii="CompatilFact LT Regular" w:hAnsi="CompatilFact LT Regular"/>
          <w:sz w:val="32"/>
          <w:szCs w:val="32"/>
        </w:rPr>
        <w:t>Sehr geehrte Frau Ministerin,</w:t>
      </w:r>
    </w:p>
    <w:p w:rsidR="0055414B" w:rsidRPr="00866678" w:rsidRDefault="0055414B">
      <w:pPr>
        <w:rPr>
          <w:rFonts w:ascii="CompatilFact LT Regular" w:hAnsi="CompatilFact LT Regular"/>
          <w:sz w:val="32"/>
          <w:szCs w:val="32"/>
        </w:rPr>
      </w:pPr>
      <w:r w:rsidRPr="00866678">
        <w:rPr>
          <w:rFonts w:ascii="CompatilFact LT Regular" w:hAnsi="CompatilFact LT Regular"/>
          <w:sz w:val="32"/>
          <w:szCs w:val="32"/>
        </w:rPr>
        <w:t>sehr geehrter Herr Staatssekretär,</w:t>
      </w:r>
    </w:p>
    <w:p w:rsidR="00D15AE8" w:rsidRPr="00866678" w:rsidRDefault="00D15AE8">
      <w:pPr>
        <w:rPr>
          <w:rFonts w:ascii="CompatilFact LT Regular" w:hAnsi="CompatilFact LT Regular"/>
          <w:sz w:val="32"/>
          <w:szCs w:val="32"/>
        </w:rPr>
      </w:pPr>
      <w:r w:rsidRPr="00866678">
        <w:rPr>
          <w:rFonts w:ascii="CompatilFact LT Regular" w:hAnsi="CompatilFact LT Regular"/>
          <w:sz w:val="32"/>
          <w:szCs w:val="32"/>
        </w:rPr>
        <w:t>sehr geehrte Preisträgerinnen und Preisträger,</w:t>
      </w:r>
    </w:p>
    <w:p w:rsidR="00D15AE8" w:rsidRPr="00866678" w:rsidRDefault="00D15AE8">
      <w:pPr>
        <w:rPr>
          <w:rFonts w:ascii="CompatilFact LT Regular" w:hAnsi="CompatilFact LT Regular"/>
          <w:sz w:val="32"/>
          <w:szCs w:val="32"/>
        </w:rPr>
      </w:pPr>
      <w:r w:rsidRPr="00866678">
        <w:rPr>
          <w:rFonts w:ascii="CompatilFact LT Regular" w:hAnsi="CompatilFact LT Regular"/>
          <w:sz w:val="32"/>
          <w:szCs w:val="32"/>
        </w:rPr>
        <w:t>sehr geehrte Damen und Herren,</w:t>
      </w:r>
    </w:p>
    <w:p w:rsidR="00D15AE8" w:rsidRPr="00866678" w:rsidRDefault="00D15AE8">
      <w:pPr>
        <w:rPr>
          <w:rFonts w:ascii="CompatilFact LT Regular" w:hAnsi="CompatilFact LT Regular"/>
          <w:sz w:val="32"/>
          <w:szCs w:val="32"/>
        </w:rPr>
      </w:pPr>
      <w:r w:rsidRPr="00866678">
        <w:rPr>
          <w:rFonts w:ascii="CompatilFact LT Regular" w:hAnsi="CompatilFact LT Regular"/>
          <w:sz w:val="32"/>
          <w:szCs w:val="32"/>
        </w:rPr>
        <w:t>sehr geehrte Jury-Kolleginnen und Kollegen</w:t>
      </w:r>
    </w:p>
    <w:p w:rsidR="00DD7F96" w:rsidRPr="00866678" w:rsidRDefault="00DD7F96" w:rsidP="00CA7878">
      <w:pPr>
        <w:jc w:val="both"/>
        <w:rPr>
          <w:rFonts w:ascii="CompatilFact LT Regular" w:hAnsi="CompatilFact LT Regular"/>
          <w:sz w:val="32"/>
          <w:szCs w:val="32"/>
        </w:rPr>
      </w:pPr>
    </w:p>
    <w:p w:rsidR="00D15AE8" w:rsidRPr="00866678" w:rsidRDefault="00D15AE8" w:rsidP="00CA7878">
      <w:pPr>
        <w:jc w:val="both"/>
        <w:rPr>
          <w:rFonts w:ascii="CompatilFact LT Regular" w:hAnsi="CompatilFact LT Regular"/>
          <w:sz w:val="32"/>
          <w:szCs w:val="32"/>
        </w:rPr>
      </w:pPr>
    </w:p>
    <w:p w:rsidR="00DD7F96" w:rsidRPr="00866678" w:rsidRDefault="00DD7F96" w:rsidP="00CA7878">
      <w:pPr>
        <w:jc w:val="both"/>
        <w:rPr>
          <w:rFonts w:ascii="CompatilFact LT Regular" w:hAnsi="CompatilFact LT Regular"/>
          <w:sz w:val="32"/>
          <w:szCs w:val="32"/>
        </w:rPr>
      </w:pPr>
      <w:r w:rsidRPr="00866678">
        <w:rPr>
          <w:rFonts w:ascii="CompatilFact LT Regular" w:hAnsi="CompatilFact LT Regular"/>
          <w:sz w:val="32"/>
          <w:szCs w:val="32"/>
        </w:rPr>
        <w:t xml:space="preserve">der Landespreis für innovative interkommunale Zusammenarbeit in Nordrhein-Westfalen </w:t>
      </w:r>
      <w:r w:rsidR="0095041E" w:rsidRPr="00866678">
        <w:rPr>
          <w:rFonts w:ascii="CompatilFact LT Regular" w:hAnsi="CompatilFact LT Regular"/>
          <w:sz w:val="32"/>
          <w:szCs w:val="32"/>
        </w:rPr>
        <w:t>war ein voller Erfolg. Er hat uns gezeigt, wie facettenreich, kreativ und strukturiert die Interkommunale Zusammenarbeit in den Kommunen und Nordrhein-Westfalen bereits gelebt wird. Viele der eingereichten Bewerbung</w:t>
      </w:r>
      <w:r w:rsidR="00866678">
        <w:rPr>
          <w:rFonts w:ascii="CompatilFact LT Regular" w:hAnsi="CompatilFact LT Regular"/>
          <w:sz w:val="32"/>
          <w:szCs w:val="32"/>
        </w:rPr>
        <w:t>en</w:t>
      </w:r>
      <w:r w:rsidR="0095041E" w:rsidRPr="00866678">
        <w:rPr>
          <w:rFonts w:ascii="CompatilFact LT Regular" w:hAnsi="CompatilFact LT Regular"/>
          <w:sz w:val="32"/>
          <w:szCs w:val="32"/>
        </w:rPr>
        <w:t xml:space="preserve"> eignen sich als Best-Practice-Beispiel für weitere Interkommunale Projekte, die zum Ziel haben die kommunale Aufgabenwahrnehmung wirtschaftlich zu gestalten und Synergien nutzen zu wollen. </w:t>
      </w:r>
      <w:r w:rsidR="00AB4FF3" w:rsidRPr="00866678">
        <w:rPr>
          <w:rFonts w:ascii="CompatilFact LT Regular" w:hAnsi="CompatilFact LT Regular"/>
          <w:sz w:val="32"/>
          <w:szCs w:val="32"/>
        </w:rPr>
        <w:t>Ohne diesen Landespreis hätten viele Projekte nicht die Aufmerksamkeit erhalten, die sie klar verdienen.</w:t>
      </w:r>
    </w:p>
    <w:p w:rsidR="00AB4FF3" w:rsidRPr="00866678" w:rsidRDefault="00AB4FF3" w:rsidP="00CA7878">
      <w:pPr>
        <w:jc w:val="both"/>
        <w:rPr>
          <w:rFonts w:ascii="CompatilFact LT Regular" w:hAnsi="CompatilFact LT Regular"/>
          <w:sz w:val="32"/>
          <w:szCs w:val="32"/>
        </w:rPr>
      </w:pPr>
      <w:r w:rsidRPr="00866678">
        <w:rPr>
          <w:rFonts w:ascii="CompatilFact LT Regular" w:hAnsi="CompatilFact LT Regular"/>
          <w:sz w:val="32"/>
          <w:szCs w:val="32"/>
        </w:rPr>
        <w:lastRenderedPageBreak/>
        <w:t>Insofern kann man Sie</w:t>
      </w:r>
      <w:r w:rsidR="007A18A6" w:rsidRPr="00866678">
        <w:rPr>
          <w:rFonts w:ascii="CompatilFact LT Regular" w:hAnsi="CompatilFact LT Regular"/>
          <w:sz w:val="32"/>
          <w:szCs w:val="32"/>
        </w:rPr>
        <w:t>,</w:t>
      </w:r>
      <w:r w:rsidRPr="00866678">
        <w:rPr>
          <w:rFonts w:ascii="CompatilFact LT Regular" w:hAnsi="CompatilFact LT Regular"/>
          <w:sz w:val="32"/>
          <w:szCs w:val="32"/>
        </w:rPr>
        <w:t xml:space="preserve"> Frau Ministerin</w:t>
      </w:r>
      <w:r w:rsidR="007A18A6" w:rsidRPr="00866678">
        <w:rPr>
          <w:rFonts w:ascii="CompatilFact LT Regular" w:hAnsi="CompatilFact LT Regular"/>
          <w:sz w:val="32"/>
          <w:szCs w:val="32"/>
        </w:rPr>
        <w:t>,</w:t>
      </w:r>
      <w:r w:rsidRPr="00866678">
        <w:rPr>
          <w:rFonts w:ascii="CompatilFact LT Regular" w:hAnsi="CompatilFact LT Regular"/>
          <w:sz w:val="32"/>
          <w:szCs w:val="32"/>
        </w:rPr>
        <w:t xml:space="preserve"> nur beglückwünsc</w:t>
      </w:r>
      <w:r w:rsidR="007A18A6" w:rsidRPr="00866678">
        <w:rPr>
          <w:rFonts w:ascii="CompatilFact LT Regular" w:hAnsi="CompatilFact LT Regular"/>
          <w:sz w:val="32"/>
          <w:szCs w:val="32"/>
        </w:rPr>
        <w:t>hen, dass Sie mit Ihrem Haus</w:t>
      </w:r>
      <w:r w:rsidRPr="00866678">
        <w:rPr>
          <w:rFonts w:ascii="CompatilFact LT Regular" w:hAnsi="CompatilFact LT Regular"/>
          <w:sz w:val="32"/>
          <w:szCs w:val="32"/>
        </w:rPr>
        <w:t xml:space="preserve"> diesen Landespreis ausgelobt haben.</w:t>
      </w:r>
    </w:p>
    <w:p w:rsidR="00CA7878" w:rsidRPr="00866678" w:rsidRDefault="00CA7878" w:rsidP="00CA7878">
      <w:pPr>
        <w:jc w:val="both"/>
        <w:rPr>
          <w:rFonts w:ascii="CompatilFact LT Regular" w:hAnsi="CompatilFact LT Regular"/>
          <w:sz w:val="32"/>
          <w:szCs w:val="32"/>
        </w:rPr>
      </w:pPr>
    </w:p>
    <w:p w:rsidR="00E3376C" w:rsidRPr="00866678" w:rsidRDefault="006D6197" w:rsidP="00CA7878">
      <w:pPr>
        <w:jc w:val="both"/>
        <w:rPr>
          <w:rFonts w:ascii="CompatilFact LT Regular" w:hAnsi="CompatilFact LT Regular"/>
          <w:sz w:val="32"/>
          <w:szCs w:val="32"/>
        </w:rPr>
      </w:pPr>
      <w:r w:rsidRPr="00866678">
        <w:rPr>
          <w:rFonts w:ascii="CompatilFact LT Regular" w:hAnsi="CompatilFact LT Regular"/>
          <w:sz w:val="32"/>
          <w:szCs w:val="32"/>
        </w:rPr>
        <w:t>Wir - Die</w:t>
      </w:r>
      <w:r w:rsidR="00F050C7" w:rsidRPr="00866678">
        <w:rPr>
          <w:rFonts w:ascii="CompatilFact LT Regular" w:hAnsi="CompatilFact LT Regular"/>
          <w:sz w:val="32"/>
          <w:szCs w:val="32"/>
        </w:rPr>
        <w:t xml:space="preserve"> NRW.BANK als Förderbank des Landes Nordrhein-Westfalen </w:t>
      </w:r>
      <w:r w:rsidRPr="00866678">
        <w:rPr>
          <w:rFonts w:ascii="CompatilFact LT Regular" w:hAnsi="CompatilFact LT Regular"/>
          <w:sz w:val="32"/>
          <w:szCs w:val="32"/>
        </w:rPr>
        <w:t xml:space="preserve">haben uns sehr </w:t>
      </w:r>
      <w:r w:rsidR="00544BFC" w:rsidRPr="00866678">
        <w:rPr>
          <w:rFonts w:ascii="CompatilFact LT Regular" w:hAnsi="CompatilFact LT Regular"/>
          <w:sz w:val="32"/>
          <w:szCs w:val="32"/>
        </w:rPr>
        <w:t xml:space="preserve">darüber </w:t>
      </w:r>
      <w:r w:rsidRPr="00866678">
        <w:rPr>
          <w:rFonts w:ascii="CompatilFact LT Regular" w:hAnsi="CompatilFact LT Regular"/>
          <w:sz w:val="32"/>
          <w:szCs w:val="32"/>
        </w:rPr>
        <w:t>gefreut, als</w:t>
      </w:r>
      <w:r w:rsidR="00F050C7" w:rsidRPr="00866678">
        <w:rPr>
          <w:rFonts w:ascii="CompatilFact LT Regular" w:hAnsi="CompatilFact LT Regular"/>
          <w:sz w:val="32"/>
          <w:szCs w:val="32"/>
        </w:rPr>
        <w:t xml:space="preserve"> Jurymitglied </w:t>
      </w:r>
      <w:r w:rsidRPr="00866678">
        <w:rPr>
          <w:rFonts w:ascii="CompatilFact LT Regular" w:hAnsi="CompatilFact LT Regular"/>
          <w:sz w:val="32"/>
          <w:szCs w:val="32"/>
        </w:rPr>
        <w:t>den Landespreis unterstützen zu dürfen und</w:t>
      </w:r>
      <w:r w:rsidR="00F050C7" w:rsidRPr="00866678">
        <w:rPr>
          <w:rFonts w:ascii="CompatilFact LT Regular" w:hAnsi="CompatilFact LT Regular"/>
          <w:sz w:val="32"/>
          <w:szCs w:val="32"/>
        </w:rPr>
        <w:t xml:space="preserve"> diese tollen Projekte </w:t>
      </w:r>
      <w:r w:rsidR="0095041E" w:rsidRPr="00866678">
        <w:rPr>
          <w:rFonts w:ascii="CompatilFact LT Regular" w:hAnsi="CompatilFact LT Regular"/>
          <w:sz w:val="32"/>
          <w:szCs w:val="32"/>
        </w:rPr>
        <w:t xml:space="preserve">zu </w:t>
      </w:r>
      <w:r w:rsidR="00F050C7" w:rsidRPr="00866678">
        <w:rPr>
          <w:rFonts w:ascii="CompatilFact LT Regular" w:hAnsi="CompatilFact LT Regular"/>
          <w:sz w:val="32"/>
          <w:szCs w:val="32"/>
        </w:rPr>
        <w:t xml:space="preserve">Sichten und </w:t>
      </w:r>
      <w:r w:rsidRPr="00866678">
        <w:rPr>
          <w:rFonts w:ascii="CompatilFact LT Regular" w:hAnsi="CompatilFact LT Regular"/>
          <w:sz w:val="32"/>
          <w:szCs w:val="32"/>
        </w:rPr>
        <w:t>mit</w:t>
      </w:r>
      <w:r w:rsidR="00DD681D" w:rsidRPr="00866678">
        <w:rPr>
          <w:rFonts w:ascii="CompatilFact LT Regular" w:hAnsi="CompatilFact LT Regular"/>
          <w:sz w:val="32"/>
          <w:szCs w:val="32"/>
        </w:rPr>
        <w:t xml:space="preserve"> </w:t>
      </w:r>
      <w:r w:rsidRPr="00866678">
        <w:rPr>
          <w:rFonts w:ascii="CompatilFact LT Regular" w:hAnsi="CompatilFact LT Regular"/>
          <w:sz w:val="32"/>
          <w:szCs w:val="32"/>
        </w:rPr>
        <w:t>auswerten zu können.</w:t>
      </w:r>
      <w:r w:rsidR="00F050C7" w:rsidRPr="00866678">
        <w:rPr>
          <w:rFonts w:ascii="CompatilFact LT Regular" w:hAnsi="CompatilFact LT Regular"/>
          <w:sz w:val="32"/>
          <w:szCs w:val="32"/>
        </w:rPr>
        <w:t xml:space="preserve"> </w:t>
      </w:r>
    </w:p>
    <w:p w:rsidR="00E3376C" w:rsidRPr="00866678" w:rsidRDefault="00E3376C" w:rsidP="00CA7878">
      <w:pPr>
        <w:jc w:val="both"/>
        <w:rPr>
          <w:rFonts w:ascii="CompatilFact LT Regular" w:hAnsi="CompatilFact LT Regular"/>
          <w:sz w:val="32"/>
          <w:szCs w:val="32"/>
        </w:rPr>
      </w:pPr>
    </w:p>
    <w:p w:rsidR="00E3376C" w:rsidRPr="00866678" w:rsidRDefault="00647E57" w:rsidP="00CA7878">
      <w:pPr>
        <w:jc w:val="both"/>
        <w:rPr>
          <w:rFonts w:ascii="CompatilFact LT Regular" w:hAnsi="CompatilFact LT Regular"/>
          <w:sz w:val="32"/>
          <w:szCs w:val="32"/>
        </w:rPr>
      </w:pPr>
      <w:r w:rsidRPr="00866678">
        <w:rPr>
          <w:rFonts w:ascii="CompatilFact LT Regular" w:hAnsi="CompatilFact LT Regular"/>
          <w:sz w:val="32"/>
          <w:szCs w:val="32"/>
        </w:rPr>
        <w:t xml:space="preserve">Die NRW.BANK berät und begleitet mit ihrem Beratungsangebot Kommunen bei Projekten zur Interkommunalen Zusammenarbeit, sind also mit dem Thema vertraut. Ich muss jedoch zugeben, dass auch wir überrascht waren </w:t>
      </w:r>
      <w:r w:rsidR="00DD681D" w:rsidRPr="00866678">
        <w:rPr>
          <w:rFonts w:ascii="CompatilFact LT Regular" w:hAnsi="CompatilFact LT Regular"/>
          <w:sz w:val="32"/>
          <w:szCs w:val="32"/>
        </w:rPr>
        <w:t>wie viele Einreichungen eingegangen sind und vor allem, dass so vi</w:t>
      </w:r>
      <w:r w:rsidRPr="00866678">
        <w:rPr>
          <w:rFonts w:ascii="CompatilFact LT Regular" w:hAnsi="CompatilFact LT Regular"/>
          <w:sz w:val="32"/>
          <w:szCs w:val="32"/>
        </w:rPr>
        <w:t xml:space="preserve">ele innovative und kreative </w:t>
      </w:r>
      <w:r w:rsidR="00DD681D" w:rsidRPr="00866678">
        <w:rPr>
          <w:rFonts w:ascii="CompatilFact LT Regular" w:hAnsi="CompatilFact LT Regular"/>
          <w:sz w:val="32"/>
          <w:szCs w:val="32"/>
        </w:rPr>
        <w:t>Projekte im Rahmen des We</w:t>
      </w:r>
      <w:r w:rsidR="00E3376C" w:rsidRPr="00866678">
        <w:rPr>
          <w:rFonts w:ascii="CompatilFact LT Regular" w:hAnsi="CompatilFact LT Regular"/>
          <w:sz w:val="32"/>
          <w:szCs w:val="32"/>
        </w:rPr>
        <w:t xml:space="preserve">ttbewerbes eingereicht wurden; </w:t>
      </w:r>
      <w:r w:rsidR="00F050C7" w:rsidRPr="00866678">
        <w:rPr>
          <w:rFonts w:ascii="CompatilFact LT Regular" w:hAnsi="CompatilFact LT Regular"/>
          <w:sz w:val="32"/>
          <w:szCs w:val="32"/>
        </w:rPr>
        <w:t>insbesondere in der</w:t>
      </w:r>
      <w:r w:rsidR="00544BFC" w:rsidRPr="00866678">
        <w:rPr>
          <w:rFonts w:ascii="CompatilFact LT Regular" w:hAnsi="CompatilFact LT Regular"/>
          <w:sz w:val="32"/>
          <w:szCs w:val="32"/>
        </w:rPr>
        <w:t xml:space="preserve"> jetzt zu prämierenden </w:t>
      </w:r>
      <w:r w:rsidR="00F050C7" w:rsidRPr="00866678">
        <w:rPr>
          <w:rFonts w:ascii="CompatilFact LT Regular" w:hAnsi="CompatilFact LT Regular"/>
          <w:sz w:val="32"/>
          <w:szCs w:val="32"/>
        </w:rPr>
        <w:t>Kategorie Wirtschaftsförderung, T</w:t>
      </w:r>
      <w:r w:rsidR="00BA37FB" w:rsidRPr="00866678">
        <w:rPr>
          <w:rFonts w:ascii="CompatilFact LT Regular" w:hAnsi="CompatilFact LT Regular"/>
          <w:sz w:val="32"/>
          <w:szCs w:val="32"/>
        </w:rPr>
        <w:t>ourismus &amp;</w:t>
      </w:r>
      <w:r w:rsidR="00F050C7" w:rsidRPr="00866678">
        <w:rPr>
          <w:rFonts w:ascii="CompatilFact LT Regular" w:hAnsi="CompatilFact LT Regular"/>
          <w:sz w:val="32"/>
          <w:szCs w:val="32"/>
        </w:rPr>
        <w:t xml:space="preserve"> Kultur. </w:t>
      </w:r>
    </w:p>
    <w:p w:rsidR="00E3376C" w:rsidRPr="00866678" w:rsidRDefault="00E3376C" w:rsidP="00CA7878">
      <w:pPr>
        <w:jc w:val="both"/>
        <w:rPr>
          <w:rFonts w:ascii="CompatilFact LT Regular" w:hAnsi="CompatilFact LT Regular"/>
          <w:sz w:val="32"/>
          <w:szCs w:val="32"/>
        </w:rPr>
      </w:pPr>
    </w:p>
    <w:p w:rsidR="00AB4FF3" w:rsidRPr="00866678" w:rsidRDefault="00AB4FF3" w:rsidP="00CA7878">
      <w:pPr>
        <w:jc w:val="both"/>
        <w:rPr>
          <w:rFonts w:ascii="CompatilFact LT Regular" w:hAnsi="CompatilFact LT Regular"/>
          <w:sz w:val="32"/>
          <w:szCs w:val="32"/>
        </w:rPr>
      </w:pPr>
      <w:r w:rsidRPr="00866678">
        <w:rPr>
          <w:rFonts w:ascii="CompatilFact LT Regular" w:hAnsi="CompatilFact LT Regular"/>
          <w:sz w:val="32"/>
          <w:szCs w:val="32"/>
        </w:rPr>
        <w:t xml:space="preserve">In dieser Kategorie lagen der Jury eine Reihe von überzeugenden Bewerbungen vor. </w:t>
      </w:r>
      <w:r w:rsidR="00DD681D" w:rsidRPr="00866678">
        <w:rPr>
          <w:rFonts w:ascii="CompatilFact LT Regular" w:hAnsi="CompatilFact LT Regular"/>
          <w:sz w:val="32"/>
          <w:szCs w:val="32"/>
        </w:rPr>
        <w:t>Letztendlich hat sich hier</w:t>
      </w:r>
      <w:r w:rsidR="00F050C7" w:rsidRPr="00866678">
        <w:rPr>
          <w:rFonts w:ascii="CompatilFact LT Regular" w:hAnsi="CompatilFact LT Regular"/>
          <w:sz w:val="32"/>
          <w:szCs w:val="32"/>
        </w:rPr>
        <w:t xml:space="preserve"> die </w:t>
      </w:r>
    </w:p>
    <w:p w:rsidR="00AB4FF3" w:rsidRPr="00866678" w:rsidRDefault="00AB4FF3" w:rsidP="00CA7878">
      <w:pPr>
        <w:jc w:val="both"/>
        <w:rPr>
          <w:rFonts w:ascii="CompatilFact LT Regular" w:hAnsi="CompatilFact LT Regular"/>
          <w:sz w:val="32"/>
          <w:szCs w:val="32"/>
        </w:rPr>
      </w:pPr>
    </w:p>
    <w:p w:rsidR="00AB4FF3" w:rsidRPr="00866678" w:rsidRDefault="00F050C7" w:rsidP="00BA37FB">
      <w:pPr>
        <w:pStyle w:val="Listenabsatz"/>
        <w:numPr>
          <w:ilvl w:val="0"/>
          <w:numId w:val="1"/>
        </w:numPr>
        <w:jc w:val="both"/>
        <w:rPr>
          <w:rFonts w:ascii="CompatilFact LT Regular" w:hAnsi="CompatilFact LT Regular"/>
          <w:sz w:val="32"/>
          <w:szCs w:val="32"/>
        </w:rPr>
      </w:pPr>
      <w:r w:rsidRPr="00866678">
        <w:rPr>
          <w:rFonts w:ascii="CompatilFact LT Regular" w:hAnsi="CompatilFact LT Regular"/>
          <w:sz w:val="32"/>
          <w:szCs w:val="32"/>
        </w:rPr>
        <w:t xml:space="preserve">Wirtschaftsförderungsgesellschaft für den Kreis Borken mbH mit ihrem </w:t>
      </w:r>
    </w:p>
    <w:p w:rsidR="00C80667" w:rsidRPr="00866678" w:rsidRDefault="00C80667" w:rsidP="00C80667">
      <w:pPr>
        <w:pStyle w:val="Listenabsatz"/>
        <w:ind w:left="1429"/>
        <w:jc w:val="both"/>
        <w:rPr>
          <w:rFonts w:ascii="CompatilFact LT Regular" w:hAnsi="CompatilFact LT Regular"/>
          <w:sz w:val="32"/>
          <w:szCs w:val="32"/>
        </w:rPr>
      </w:pPr>
    </w:p>
    <w:p w:rsidR="00AB4FF3" w:rsidRPr="00866678" w:rsidRDefault="00F050C7" w:rsidP="00BA37FB">
      <w:pPr>
        <w:pStyle w:val="Listenabsatz"/>
        <w:numPr>
          <w:ilvl w:val="0"/>
          <w:numId w:val="1"/>
        </w:numPr>
        <w:jc w:val="both"/>
        <w:rPr>
          <w:rFonts w:ascii="CompatilFact LT Regular" w:hAnsi="CompatilFact LT Regular"/>
          <w:sz w:val="32"/>
          <w:szCs w:val="32"/>
        </w:rPr>
      </w:pPr>
      <w:r w:rsidRPr="00866678">
        <w:rPr>
          <w:rFonts w:ascii="CompatilFact LT Regular" w:hAnsi="CompatilFact LT Regular"/>
          <w:sz w:val="32"/>
          <w:szCs w:val="32"/>
        </w:rPr>
        <w:t xml:space="preserve">Projekt </w:t>
      </w:r>
      <w:r w:rsidR="00DD681D" w:rsidRPr="00866678">
        <w:rPr>
          <w:rFonts w:ascii="CompatilFact LT Regular" w:hAnsi="CompatilFact LT Regular"/>
          <w:sz w:val="32"/>
          <w:szCs w:val="32"/>
        </w:rPr>
        <w:t>„</w:t>
      </w:r>
      <w:r w:rsidRPr="00866678">
        <w:rPr>
          <w:rFonts w:ascii="CompatilFact LT Regular" w:hAnsi="CompatilFact LT Regular"/>
          <w:sz w:val="32"/>
          <w:szCs w:val="32"/>
        </w:rPr>
        <w:t xml:space="preserve">Einblick schafft Ausblick“ – Kreisweite „Nacht der Ausbildung“ </w:t>
      </w:r>
    </w:p>
    <w:p w:rsidR="00AB4FF3" w:rsidRPr="00866678" w:rsidRDefault="00AB4FF3" w:rsidP="00CA7878">
      <w:pPr>
        <w:jc w:val="both"/>
        <w:rPr>
          <w:rFonts w:ascii="CompatilFact LT Regular" w:hAnsi="CompatilFact LT Regular"/>
          <w:sz w:val="32"/>
          <w:szCs w:val="32"/>
        </w:rPr>
      </w:pPr>
    </w:p>
    <w:p w:rsidR="00DD681D" w:rsidRPr="00866678" w:rsidRDefault="00F050C7" w:rsidP="00CA7878">
      <w:pPr>
        <w:jc w:val="both"/>
        <w:rPr>
          <w:rFonts w:ascii="CompatilFact LT Regular" w:hAnsi="CompatilFact LT Regular"/>
          <w:sz w:val="32"/>
          <w:szCs w:val="32"/>
        </w:rPr>
      </w:pPr>
      <w:r w:rsidRPr="00866678">
        <w:rPr>
          <w:rFonts w:ascii="CompatilFact LT Regular" w:hAnsi="CompatilFact LT Regular"/>
          <w:sz w:val="32"/>
          <w:szCs w:val="32"/>
        </w:rPr>
        <w:t>im Kreis Borken</w:t>
      </w:r>
      <w:r w:rsidR="00544BFC" w:rsidRPr="00866678">
        <w:rPr>
          <w:rFonts w:ascii="CompatilFact LT Regular" w:hAnsi="CompatilFact LT Regular"/>
          <w:sz w:val="32"/>
          <w:szCs w:val="32"/>
        </w:rPr>
        <w:t xml:space="preserve"> durchgesetzt. </w:t>
      </w:r>
    </w:p>
    <w:p w:rsidR="00AB4FF3" w:rsidRPr="00866678" w:rsidRDefault="00AB4FF3" w:rsidP="00CA7878">
      <w:pPr>
        <w:jc w:val="both"/>
        <w:rPr>
          <w:rFonts w:ascii="CompatilFact LT Regular" w:hAnsi="CompatilFact LT Regular"/>
          <w:sz w:val="32"/>
          <w:szCs w:val="32"/>
        </w:rPr>
      </w:pPr>
    </w:p>
    <w:p w:rsidR="0075626D" w:rsidRPr="00866678" w:rsidRDefault="00DD681D" w:rsidP="00CA7878">
      <w:pPr>
        <w:jc w:val="both"/>
        <w:rPr>
          <w:rFonts w:ascii="CompatilFact LT Regular" w:hAnsi="CompatilFact LT Regular"/>
          <w:sz w:val="32"/>
          <w:szCs w:val="32"/>
        </w:rPr>
      </w:pPr>
      <w:r w:rsidRPr="00866678">
        <w:rPr>
          <w:rFonts w:ascii="CompatilFact LT Regular" w:hAnsi="CompatilFact LT Regular"/>
          <w:sz w:val="32"/>
          <w:szCs w:val="32"/>
        </w:rPr>
        <w:t xml:space="preserve">Das </w:t>
      </w:r>
      <w:r w:rsidR="000009A9" w:rsidRPr="00866678">
        <w:rPr>
          <w:rFonts w:ascii="CompatilFact LT Regular" w:hAnsi="CompatilFact LT Regular"/>
          <w:sz w:val="32"/>
          <w:szCs w:val="32"/>
        </w:rPr>
        <w:t xml:space="preserve">eingereichte </w:t>
      </w:r>
      <w:r w:rsidR="00EE6B6D" w:rsidRPr="00866678">
        <w:rPr>
          <w:rFonts w:ascii="CompatilFact LT Regular" w:hAnsi="CompatilFact LT Regular"/>
          <w:sz w:val="32"/>
          <w:szCs w:val="32"/>
        </w:rPr>
        <w:t>Gemeinschaftsprojekt aller 17 K</w:t>
      </w:r>
      <w:r w:rsidR="00EF4BEA">
        <w:rPr>
          <w:rFonts w:ascii="CompatilFact LT Regular" w:hAnsi="CompatilFact LT Regular"/>
          <w:sz w:val="32"/>
          <w:szCs w:val="32"/>
        </w:rPr>
        <w:t xml:space="preserve">ommunen im Kreis Borken und </w:t>
      </w:r>
      <w:r w:rsidR="00BA37FB" w:rsidRPr="00866678">
        <w:rPr>
          <w:rFonts w:ascii="CompatilFact LT Regular" w:hAnsi="CompatilFact LT Regular"/>
          <w:sz w:val="32"/>
          <w:szCs w:val="32"/>
        </w:rPr>
        <w:t xml:space="preserve">der gemeinsamen </w:t>
      </w:r>
      <w:r w:rsidR="00EE6B6D" w:rsidRPr="00866678">
        <w:rPr>
          <w:rFonts w:ascii="CompatilFact LT Regular" w:hAnsi="CompatilFact LT Regular"/>
          <w:sz w:val="32"/>
          <w:szCs w:val="32"/>
        </w:rPr>
        <w:t>Wirtschaftsförderungs</w:t>
      </w:r>
      <w:r w:rsidR="00C80667" w:rsidRPr="00866678">
        <w:rPr>
          <w:rFonts w:ascii="CompatilFact LT Regular" w:hAnsi="CompatilFact LT Regular"/>
          <w:sz w:val="32"/>
          <w:szCs w:val="32"/>
        </w:rPr>
        <w:t>-</w:t>
      </w:r>
      <w:r w:rsidR="00EE6B6D" w:rsidRPr="00866678">
        <w:rPr>
          <w:rFonts w:ascii="CompatilFact LT Regular" w:hAnsi="CompatilFact LT Regular"/>
          <w:sz w:val="32"/>
          <w:szCs w:val="32"/>
        </w:rPr>
        <w:t>gesellschaft des Kreises</w:t>
      </w:r>
      <w:r w:rsidR="0075626D" w:rsidRPr="00866678">
        <w:rPr>
          <w:rFonts w:ascii="CompatilFact LT Regular" w:hAnsi="CompatilFact LT Regular"/>
          <w:sz w:val="32"/>
          <w:szCs w:val="32"/>
        </w:rPr>
        <w:t xml:space="preserve"> setzt sich mit der Sicherung von Fachkräften der Zukunft, nämlich der Auszubildenden von heute auseinander: Im Kern </w:t>
      </w:r>
      <w:r w:rsidR="00544BFC" w:rsidRPr="00866678">
        <w:rPr>
          <w:rFonts w:ascii="CompatilFact LT Regular" w:hAnsi="CompatilFact LT Regular"/>
          <w:sz w:val="32"/>
          <w:szCs w:val="32"/>
        </w:rPr>
        <w:t xml:space="preserve">- </w:t>
      </w:r>
      <w:r w:rsidR="0075626D" w:rsidRPr="00866678">
        <w:rPr>
          <w:rFonts w:ascii="CompatilFact LT Regular" w:hAnsi="CompatilFact LT Regular"/>
          <w:sz w:val="32"/>
          <w:szCs w:val="32"/>
        </w:rPr>
        <w:t>mit vereinten Kräften für die Rekrutierungs</w:t>
      </w:r>
      <w:r w:rsidR="00E3376C" w:rsidRPr="00866678">
        <w:rPr>
          <w:rFonts w:ascii="CompatilFact LT Regular" w:hAnsi="CompatilFact LT Regular"/>
          <w:sz w:val="32"/>
          <w:szCs w:val="32"/>
        </w:rPr>
        <w:t>aktivitäten einer ganzen Region -</w:t>
      </w:r>
      <w:r w:rsidR="0075626D" w:rsidRPr="00866678">
        <w:rPr>
          <w:rFonts w:ascii="CompatilFact LT Regular" w:hAnsi="CompatilFact LT Regular"/>
          <w:sz w:val="32"/>
          <w:szCs w:val="32"/>
        </w:rPr>
        <w:t xml:space="preserve"> des Zusammenkommens von Ausbildungsinteressierten und Ausbildungsstellen.</w:t>
      </w:r>
      <w:r w:rsidR="00D34AEC" w:rsidRPr="00866678">
        <w:rPr>
          <w:rFonts w:ascii="CompatilFact LT Regular" w:hAnsi="CompatilFact LT Regular"/>
          <w:sz w:val="32"/>
          <w:szCs w:val="32"/>
        </w:rPr>
        <w:t xml:space="preserve"> Werden die Wirtschaftskraft und der Arbeitsmarkt in der Region gestärkt, profitieren letztendlich alle Kommunen gemeinsam.</w:t>
      </w:r>
    </w:p>
    <w:p w:rsidR="00EE6B6D" w:rsidRPr="00866678" w:rsidRDefault="00EE6B6D" w:rsidP="00CA7878">
      <w:pPr>
        <w:jc w:val="both"/>
        <w:rPr>
          <w:rFonts w:ascii="CompatilFact LT Regular" w:hAnsi="CompatilFact LT Regular"/>
          <w:sz w:val="32"/>
          <w:szCs w:val="32"/>
        </w:rPr>
      </w:pPr>
    </w:p>
    <w:p w:rsidR="00EE6B6D" w:rsidRPr="00866678" w:rsidRDefault="00544BFC" w:rsidP="00CA7878">
      <w:pPr>
        <w:jc w:val="both"/>
        <w:rPr>
          <w:rFonts w:ascii="CompatilFact LT Regular" w:hAnsi="CompatilFact LT Regular"/>
          <w:sz w:val="32"/>
          <w:szCs w:val="32"/>
        </w:rPr>
      </w:pPr>
      <w:r w:rsidRPr="00866678">
        <w:rPr>
          <w:rFonts w:ascii="CompatilFact LT Regular" w:hAnsi="CompatilFact LT Regular"/>
          <w:sz w:val="32"/>
          <w:szCs w:val="32"/>
        </w:rPr>
        <w:t>Im Rahmen der</w:t>
      </w:r>
      <w:r w:rsidR="00EE6B6D" w:rsidRPr="00866678">
        <w:rPr>
          <w:rFonts w:ascii="CompatilFact LT Regular" w:hAnsi="CompatilFact LT Regular"/>
          <w:sz w:val="32"/>
          <w:szCs w:val="32"/>
        </w:rPr>
        <w:t xml:space="preserve"> „Nacht der Ausbildung</w:t>
      </w:r>
      <w:r w:rsidR="008D6D9F" w:rsidRPr="00866678">
        <w:rPr>
          <w:rFonts w:ascii="CompatilFact LT Regular" w:hAnsi="CompatilFact LT Regular"/>
          <w:sz w:val="32"/>
          <w:szCs w:val="32"/>
        </w:rPr>
        <w:t>“</w:t>
      </w:r>
      <w:r w:rsidR="00EE6B6D" w:rsidRPr="00866678">
        <w:rPr>
          <w:rFonts w:ascii="CompatilFact LT Regular" w:hAnsi="CompatilFact LT Regular"/>
          <w:sz w:val="32"/>
          <w:szCs w:val="32"/>
        </w:rPr>
        <w:t xml:space="preserve"> können </w:t>
      </w:r>
      <w:r w:rsidR="00EF4BEA">
        <w:rPr>
          <w:rFonts w:ascii="CompatilFact LT Regular" w:hAnsi="CompatilFact LT Regular"/>
          <w:sz w:val="32"/>
          <w:szCs w:val="32"/>
        </w:rPr>
        <w:t xml:space="preserve">sich </w:t>
      </w:r>
      <w:r w:rsidR="00EE6B6D" w:rsidRPr="00866678">
        <w:rPr>
          <w:rFonts w:ascii="CompatilFact LT Regular" w:hAnsi="CompatilFact LT Regular"/>
          <w:sz w:val="32"/>
          <w:szCs w:val="32"/>
        </w:rPr>
        <w:t xml:space="preserve">alle teilnehmenden </w:t>
      </w:r>
      <w:r w:rsidR="00EF4BEA">
        <w:rPr>
          <w:rFonts w:ascii="CompatilFact LT Regular" w:hAnsi="CompatilFact LT Regular"/>
          <w:sz w:val="32"/>
          <w:szCs w:val="32"/>
        </w:rPr>
        <w:t>Unternehmen im Kreis Borken</w:t>
      </w:r>
      <w:r w:rsidR="00EE6B6D" w:rsidRPr="00866678">
        <w:rPr>
          <w:rFonts w:ascii="CompatilFact LT Regular" w:hAnsi="CompatilFact LT Regular"/>
          <w:sz w:val="32"/>
          <w:szCs w:val="32"/>
        </w:rPr>
        <w:t xml:space="preserve"> an Ihrem Standort präsentieren und Interessierten jungen Menschen </w:t>
      </w:r>
      <w:r w:rsidR="008D6D9F" w:rsidRPr="00866678">
        <w:rPr>
          <w:rFonts w:ascii="CompatilFact LT Regular" w:hAnsi="CompatilFact LT Regular"/>
          <w:sz w:val="32"/>
          <w:szCs w:val="32"/>
        </w:rPr>
        <w:t xml:space="preserve">die Berufsbilder und Ausbildungsmöglichkeiten vor Ort vorstellen. Die Ausbildungsinteressierten und die Betriebe können so in lockerer Atmosphäre </w:t>
      </w:r>
      <w:r w:rsidR="002D53ED" w:rsidRPr="00866678">
        <w:rPr>
          <w:rFonts w:ascii="CompatilFact LT Regular" w:hAnsi="CompatilFact LT Regular"/>
          <w:sz w:val="32"/>
          <w:szCs w:val="32"/>
        </w:rPr>
        <w:t xml:space="preserve">sich austauschen, kennen lernen und </w:t>
      </w:r>
      <w:r w:rsidR="008D6D9F" w:rsidRPr="00866678">
        <w:rPr>
          <w:rFonts w:ascii="CompatilFact LT Regular" w:hAnsi="CompatilFact LT Regular"/>
          <w:sz w:val="32"/>
          <w:szCs w:val="32"/>
        </w:rPr>
        <w:t>Kontakte knüpfen</w:t>
      </w:r>
      <w:r w:rsidR="002D53ED" w:rsidRPr="00866678">
        <w:rPr>
          <w:rFonts w:ascii="CompatilFact LT Regular" w:hAnsi="CompatilFact LT Regular"/>
          <w:sz w:val="32"/>
          <w:szCs w:val="32"/>
        </w:rPr>
        <w:t>.</w:t>
      </w:r>
      <w:r w:rsidR="008D6D9F" w:rsidRPr="00866678">
        <w:rPr>
          <w:rFonts w:ascii="CompatilFact LT Regular" w:hAnsi="CompatilFact LT Regular"/>
          <w:sz w:val="32"/>
          <w:szCs w:val="32"/>
        </w:rPr>
        <w:t xml:space="preserve"> </w:t>
      </w:r>
    </w:p>
    <w:p w:rsidR="008D6D9F" w:rsidRPr="00866678" w:rsidRDefault="008D6D9F" w:rsidP="00CA7878">
      <w:pPr>
        <w:jc w:val="both"/>
        <w:rPr>
          <w:rFonts w:ascii="CompatilFact LT Regular" w:hAnsi="CompatilFact LT Regular"/>
          <w:sz w:val="32"/>
          <w:szCs w:val="32"/>
        </w:rPr>
      </w:pPr>
    </w:p>
    <w:p w:rsidR="00EE6B6D" w:rsidRPr="00866678" w:rsidRDefault="008D6D9F" w:rsidP="00CA7878">
      <w:pPr>
        <w:jc w:val="both"/>
        <w:rPr>
          <w:rFonts w:ascii="CompatilFact LT Regular" w:hAnsi="CompatilFact LT Regular"/>
          <w:sz w:val="32"/>
          <w:szCs w:val="32"/>
        </w:rPr>
      </w:pPr>
      <w:r w:rsidRPr="00866678">
        <w:rPr>
          <w:rFonts w:ascii="CompatilFact LT Regular" w:hAnsi="CompatilFact LT Regular"/>
          <w:sz w:val="32"/>
          <w:szCs w:val="32"/>
        </w:rPr>
        <w:t xml:space="preserve">Erstmalig in 2020 </w:t>
      </w:r>
      <w:r w:rsidR="00751F92" w:rsidRPr="00866678">
        <w:rPr>
          <w:rFonts w:ascii="CompatilFact LT Regular" w:hAnsi="CompatilFact LT Regular"/>
          <w:sz w:val="32"/>
          <w:szCs w:val="32"/>
        </w:rPr>
        <w:t>fand</w:t>
      </w:r>
      <w:r w:rsidRPr="00866678">
        <w:rPr>
          <w:rFonts w:ascii="CompatilFact LT Regular" w:hAnsi="CompatilFact LT Regular"/>
          <w:sz w:val="32"/>
          <w:szCs w:val="32"/>
        </w:rPr>
        <w:t xml:space="preserve"> die „Nacht der Ausbildung“ im Kreis Borken, pandemiebedingt zunächst digital, </w:t>
      </w:r>
      <w:r w:rsidR="00751F92" w:rsidRPr="00866678">
        <w:rPr>
          <w:rFonts w:ascii="CompatilFact LT Regular" w:hAnsi="CompatilFact LT Regular"/>
          <w:sz w:val="32"/>
          <w:szCs w:val="32"/>
        </w:rPr>
        <w:t>statt</w:t>
      </w:r>
      <w:r w:rsidRPr="00866678">
        <w:rPr>
          <w:rFonts w:ascii="CompatilFact LT Regular" w:hAnsi="CompatilFact LT Regular"/>
          <w:sz w:val="32"/>
          <w:szCs w:val="32"/>
        </w:rPr>
        <w:t>. Im letzten Jahr konnten dann fast 400 Unternehmen mit 150 Ausbildungsberufen getreu dem Motto „Einblick schafft Ausblick“ ihre Türen für Interessierte öffnen.</w:t>
      </w:r>
      <w:r w:rsidR="00D10FF1" w:rsidRPr="00866678">
        <w:rPr>
          <w:rFonts w:ascii="CompatilFact LT Regular" w:hAnsi="CompatilFact LT Regular"/>
          <w:sz w:val="32"/>
          <w:szCs w:val="32"/>
        </w:rPr>
        <w:t xml:space="preserve"> Die Rückmeldungen und Erfahrungen der Betriebe sind durchweg positiv.</w:t>
      </w:r>
      <w:r w:rsidR="00D10FF1" w:rsidRPr="00866678">
        <w:rPr>
          <w:rFonts w:ascii="CompatilFact LT Regular" w:hAnsi="CompatilFact LT Regular"/>
          <w:sz w:val="32"/>
          <w:szCs w:val="32"/>
        </w:rPr>
        <w:br/>
      </w:r>
    </w:p>
    <w:p w:rsidR="002D53ED" w:rsidRPr="00866678" w:rsidRDefault="00EE6B6D" w:rsidP="00CA7878">
      <w:pPr>
        <w:jc w:val="both"/>
        <w:rPr>
          <w:rFonts w:ascii="CompatilFact LT Regular" w:hAnsi="CompatilFact LT Regular"/>
          <w:sz w:val="32"/>
          <w:szCs w:val="32"/>
        </w:rPr>
      </w:pPr>
      <w:r w:rsidRPr="00866678">
        <w:rPr>
          <w:rFonts w:ascii="CompatilFact LT Regular" w:hAnsi="CompatilFact LT Regular"/>
          <w:sz w:val="32"/>
          <w:szCs w:val="32"/>
        </w:rPr>
        <w:lastRenderedPageBreak/>
        <w:t>Mit Blick auf die demografischen Entwicklungen</w:t>
      </w:r>
      <w:r w:rsidR="00893284" w:rsidRPr="00866678">
        <w:rPr>
          <w:rFonts w:ascii="CompatilFact LT Regular" w:hAnsi="CompatilFact LT Regular"/>
          <w:sz w:val="32"/>
          <w:szCs w:val="32"/>
        </w:rPr>
        <w:t xml:space="preserve"> und</w:t>
      </w:r>
      <w:r w:rsidR="002D53ED" w:rsidRPr="00866678">
        <w:rPr>
          <w:rFonts w:ascii="CompatilFact LT Regular" w:hAnsi="CompatilFact LT Regular"/>
          <w:sz w:val="32"/>
          <w:szCs w:val="32"/>
        </w:rPr>
        <w:t xml:space="preserve"> für eine stabile und erfolgreiche Fachkräftesicherung </w:t>
      </w:r>
      <w:r w:rsidRPr="00866678">
        <w:rPr>
          <w:rFonts w:ascii="CompatilFact LT Regular" w:hAnsi="CompatilFact LT Regular"/>
          <w:sz w:val="32"/>
          <w:szCs w:val="32"/>
        </w:rPr>
        <w:t>stellt dieser Ansatz eine ganz wichtige Leistung der lokalen und auch regionalen Wirtschaftsförderung dar.</w:t>
      </w:r>
      <w:r w:rsidR="00CE059F" w:rsidRPr="00866678">
        <w:rPr>
          <w:rFonts w:ascii="CompatilFact LT Regular" w:hAnsi="CompatilFact LT Regular"/>
          <w:sz w:val="32"/>
          <w:szCs w:val="32"/>
        </w:rPr>
        <w:t xml:space="preserve"> Dieser Herausforderung gemeinsam </w:t>
      </w:r>
      <w:r w:rsidR="00893284" w:rsidRPr="00866678">
        <w:rPr>
          <w:rFonts w:ascii="CompatilFact LT Regular" w:hAnsi="CompatilFact LT Regular"/>
          <w:sz w:val="32"/>
          <w:szCs w:val="32"/>
        </w:rPr>
        <w:t xml:space="preserve">durch Interkommunale Zusammenarbeit </w:t>
      </w:r>
      <w:r w:rsidR="00CE059F" w:rsidRPr="00866678">
        <w:rPr>
          <w:rFonts w:ascii="CompatilFact LT Regular" w:hAnsi="CompatilFact LT Regular"/>
          <w:sz w:val="32"/>
          <w:szCs w:val="32"/>
        </w:rPr>
        <w:t xml:space="preserve">zu begegnen gibt der „Nacht der Ausbildung“ eine angemessene Schlagkraft, die dieser </w:t>
      </w:r>
      <w:r w:rsidR="0095041E" w:rsidRPr="00866678">
        <w:rPr>
          <w:rFonts w:ascii="CompatilFact LT Regular" w:hAnsi="CompatilFact LT Regular"/>
          <w:sz w:val="32"/>
          <w:szCs w:val="32"/>
        </w:rPr>
        <w:t xml:space="preserve">zukunftsorientierten </w:t>
      </w:r>
      <w:r w:rsidR="00CE059F" w:rsidRPr="00866678">
        <w:rPr>
          <w:rFonts w:ascii="CompatilFact LT Regular" w:hAnsi="CompatilFact LT Regular"/>
          <w:sz w:val="32"/>
          <w:szCs w:val="32"/>
        </w:rPr>
        <w:t xml:space="preserve">Aufgabe gerecht wird. </w:t>
      </w:r>
    </w:p>
    <w:p w:rsidR="002D53ED" w:rsidRPr="00866678" w:rsidRDefault="002D53ED" w:rsidP="00CA7878">
      <w:pPr>
        <w:jc w:val="both"/>
        <w:rPr>
          <w:rFonts w:ascii="CompatilFact LT Regular" w:hAnsi="CompatilFact LT Regular"/>
          <w:sz w:val="32"/>
          <w:szCs w:val="32"/>
        </w:rPr>
      </w:pPr>
    </w:p>
    <w:p w:rsidR="00D10FF1" w:rsidRPr="00866678" w:rsidRDefault="00D10FF1" w:rsidP="00D10FF1">
      <w:pPr>
        <w:jc w:val="both"/>
        <w:rPr>
          <w:rFonts w:ascii="CompatilFact LT Regular" w:hAnsi="CompatilFact LT Regular"/>
          <w:sz w:val="32"/>
          <w:szCs w:val="32"/>
        </w:rPr>
      </w:pPr>
      <w:r w:rsidRPr="00866678">
        <w:rPr>
          <w:rFonts w:ascii="CompatilFact LT Regular" w:hAnsi="CompatilFact LT Regular"/>
          <w:sz w:val="32"/>
          <w:szCs w:val="32"/>
        </w:rPr>
        <w:t xml:space="preserve">In diesem Jahr wird die Nacht der Ausbildung am 17. November zu dritten </w:t>
      </w:r>
      <w:r w:rsidR="00866678" w:rsidRPr="00866678">
        <w:rPr>
          <w:rFonts w:ascii="CompatilFact LT Regular" w:hAnsi="CompatilFact LT Regular"/>
          <w:sz w:val="32"/>
          <w:szCs w:val="32"/>
        </w:rPr>
        <w:t>Mal</w:t>
      </w:r>
      <w:r w:rsidRPr="00866678">
        <w:rPr>
          <w:rFonts w:ascii="CompatilFact LT Regular" w:hAnsi="CompatilFact LT Regular"/>
          <w:sz w:val="32"/>
          <w:szCs w:val="32"/>
        </w:rPr>
        <w:t xml:space="preserve"> stattfinden. Ich weiß nicht wie die genauen Regeln in Westfalen sind, aber bei uns im Rheinland wird eine Veranstaltung ab der dritten Wiederholung zur Tradition. </w:t>
      </w:r>
      <w:r w:rsidR="00D34AEC" w:rsidRPr="00866678">
        <w:rPr>
          <w:rFonts w:ascii="CompatilFact LT Regular" w:hAnsi="CompatilFact LT Regular"/>
          <w:sz w:val="32"/>
          <w:szCs w:val="32"/>
        </w:rPr>
        <w:t>Bleiben Sie dabei!!</w:t>
      </w:r>
    </w:p>
    <w:p w:rsidR="008A0FDE" w:rsidRPr="00866678" w:rsidRDefault="008A0FDE">
      <w:pPr>
        <w:rPr>
          <w:rFonts w:ascii="CompatilFact LT Regular" w:hAnsi="CompatilFact LT Regular"/>
          <w:sz w:val="32"/>
          <w:szCs w:val="32"/>
        </w:rPr>
      </w:pPr>
    </w:p>
    <w:p w:rsidR="0075626D" w:rsidRPr="00866678" w:rsidRDefault="00EF4BEA">
      <w:pPr>
        <w:rPr>
          <w:rFonts w:ascii="CompatilFact LT Regular" w:hAnsi="CompatilFact LT Regular"/>
          <w:sz w:val="32"/>
          <w:szCs w:val="32"/>
        </w:rPr>
      </w:pPr>
      <w:r>
        <w:rPr>
          <w:rFonts w:ascii="CompatilFact LT Regular" w:hAnsi="CompatilFact LT Regular"/>
          <w:sz w:val="32"/>
          <w:szCs w:val="32"/>
        </w:rPr>
        <w:t xml:space="preserve">Wir gratulieren </w:t>
      </w:r>
      <w:r w:rsidR="0075626D" w:rsidRPr="00866678">
        <w:rPr>
          <w:rFonts w:ascii="CompatilFact LT Regular" w:hAnsi="CompatilFact LT Regular"/>
          <w:sz w:val="32"/>
          <w:szCs w:val="32"/>
        </w:rPr>
        <w:t>herzlich der</w:t>
      </w:r>
      <w:r w:rsidR="008A0FDE" w:rsidRPr="00866678">
        <w:rPr>
          <w:rFonts w:ascii="CompatilFact LT Regular" w:hAnsi="CompatilFact LT Regular"/>
          <w:sz w:val="32"/>
          <w:szCs w:val="32"/>
        </w:rPr>
        <w:t xml:space="preserve"> Wirtschaftsförderungsgesellschaft </w:t>
      </w:r>
      <w:r w:rsidR="009B1CAE" w:rsidRPr="00866678">
        <w:rPr>
          <w:rFonts w:ascii="CompatilFact LT Regular" w:hAnsi="CompatilFact LT Regular"/>
          <w:sz w:val="32"/>
          <w:szCs w:val="32"/>
        </w:rPr>
        <w:t>für den Kreis Borken mbH</w:t>
      </w:r>
      <w:r w:rsidR="0075626D" w:rsidRPr="00866678">
        <w:rPr>
          <w:rFonts w:ascii="CompatilFact LT Regular" w:hAnsi="CompatilFact LT Regular"/>
          <w:sz w:val="32"/>
          <w:szCs w:val="32"/>
        </w:rPr>
        <w:t xml:space="preserve"> - </w:t>
      </w:r>
      <w:r w:rsidR="009B1CAE" w:rsidRPr="00866678">
        <w:rPr>
          <w:rFonts w:ascii="CompatilFact LT Regular" w:hAnsi="CompatilFact LT Regular"/>
          <w:sz w:val="32"/>
          <w:szCs w:val="32"/>
        </w:rPr>
        <w:t>Gewinner in der Kategorie Wirtschaftsförderung, Tourismus &amp; Kultur!</w:t>
      </w:r>
      <w:r w:rsidR="0075626D" w:rsidRPr="00866678">
        <w:rPr>
          <w:rFonts w:ascii="CompatilFact LT Regular" w:hAnsi="CompatilFact LT Regular"/>
          <w:sz w:val="32"/>
          <w:szCs w:val="32"/>
        </w:rPr>
        <w:t xml:space="preserve"> </w:t>
      </w:r>
      <w:r w:rsidR="00D34AEC" w:rsidRPr="00866678">
        <w:rPr>
          <w:rFonts w:ascii="CompatilFact LT Regular" w:hAnsi="CompatilFact LT Regular"/>
          <w:sz w:val="32"/>
          <w:szCs w:val="32"/>
        </w:rPr>
        <w:t>Letztendlich dürften sich auch der Kreis Borken und alle 17 Kommunen ebenso als Gewinn</w:t>
      </w:r>
      <w:r w:rsidR="006A69E0">
        <w:rPr>
          <w:rFonts w:ascii="CompatilFact LT Regular" w:hAnsi="CompatilFact LT Regular"/>
          <w:sz w:val="32"/>
          <w:szCs w:val="32"/>
        </w:rPr>
        <w:t>er</w:t>
      </w:r>
      <w:bookmarkStart w:id="0" w:name="_GoBack"/>
      <w:bookmarkEnd w:id="0"/>
      <w:r w:rsidR="00D34AEC" w:rsidRPr="00866678">
        <w:rPr>
          <w:rFonts w:ascii="CompatilFact LT Regular" w:hAnsi="CompatilFact LT Regular"/>
          <w:sz w:val="32"/>
          <w:szCs w:val="32"/>
        </w:rPr>
        <w:t xml:space="preserve"> fühlen.</w:t>
      </w:r>
    </w:p>
    <w:p w:rsidR="0075626D" w:rsidRPr="00866678" w:rsidRDefault="0075626D">
      <w:pPr>
        <w:rPr>
          <w:rFonts w:ascii="CompatilFact LT Regular" w:hAnsi="CompatilFact LT Regular"/>
          <w:sz w:val="32"/>
          <w:szCs w:val="32"/>
        </w:rPr>
      </w:pPr>
    </w:p>
    <w:p w:rsidR="00D6519A" w:rsidRPr="00866678" w:rsidRDefault="0075626D">
      <w:pPr>
        <w:rPr>
          <w:rFonts w:ascii="CompatilFact LT Regular" w:hAnsi="CompatilFact LT Regular"/>
        </w:rPr>
      </w:pPr>
      <w:r w:rsidRPr="00866678">
        <w:rPr>
          <w:rFonts w:ascii="CompatilFact LT Regular" w:hAnsi="CompatilFact LT Regular"/>
          <w:sz w:val="32"/>
          <w:szCs w:val="32"/>
        </w:rPr>
        <w:t>Herzlichen Glückwusch!</w:t>
      </w:r>
      <w:r w:rsidR="00D6519A" w:rsidRPr="00866678">
        <w:rPr>
          <w:rFonts w:ascii="CompatilFact LT Regular" w:hAnsi="CompatilFact LT Regular"/>
        </w:rPr>
        <w:br w:type="page"/>
      </w:r>
    </w:p>
    <w:p w:rsidR="00D6519A" w:rsidRPr="00866678" w:rsidRDefault="00D6519A" w:rsidP="00D6519A">
      <w:pPr>
        <w:jc w:val="both"/>
        <w:rPr>
          <w:rFonts w:ascii="CompatilFact LT Regular" w:hAnsi="CompatilFact LT Regular"/>
        </w:rPr>
      </w:pPr>
    </w:p>
    <w:p w:rsidR="00D6519A" w:rsidRPr="00866678" w:rsidRDefault="00D6519A" w:rsidP="00D6519A">
      <w:pPr>
        <w:jc w:val="both"/>
        <w:rPr>
          <w:rFonts w:ascii="CompatilFact LT Regular" w:hAnsi="CompatilFact LT Regular"/>
          <w:u w:val="single"/>
        </w:rPr>
      </w:pPr>
      <w:r w:rsidRPr="00866678">
        <w:rPr>
          <w:rFonts w:ascii="CompatilFact LT Regular" w:hAnsi="CompatilFact LT Regular"/>
          <w:u w:val="single"/>
        </w:rPr>
        <w:t>Zusammenfassung des Projektes zur Hintergrundinformation:</w:t>
      </w:r>
    </w:p>
    <w:p w:rsidR="00D6519A" w:rsidRPr="00866678" w:rsidRDefault="00D6519A" w:rsidP="00D6519A">
      <w:pPr>
        <w:jc w:val="both"/>
        <w:rPr>
          <w:rFonts w:ascii="CompatilFact LT Regular" w:hAnsi="CompatilFact LT Regular"/>
        </w:rPr>
      </w:pPr>
    </w:p>
    <w:p w:rsidR="00D6519A" w:rsidRPr="00866678" w:rsidRDefault="00D6519A" w:rsidP="00D6519A">
      <w:pPr>
        <w:jc w:val="both"/>
        <w:rPr>
          <w:rFonts w:ascii="CompatilFact LT Regular" w:hAnsi="CompatilFact LT Regular"/>
        </w:rPr>
      </w:pPr>
    </w:p>
    <w:p w:rsidR="00D6519A" w:rsidRPr="00866678" w:rsidRDefault="00D6519A" w:rsidP="00D6519A">
      <w:pPr>
        <w:jc w:val="both"/>
        <w:rPr>
          <w:rFonts w:ascii="CompatilFact LT Regular" w:hAnsi="CompatilFact LT Regular"/>
        </w:rPr>
      </w:pPr>
      <w:r w:rsidRPr="00866678">
        <w:rPr>
          <w:rFonts w:ascii="CompatilFact LT Regular" w:hAnsi="CompatilFact LT Regular"/>
        </w:rPr>
        <w:t xml:space="preserve">Bei der „Nacht der Ausbildung“ handelt es sich um ein Gemeinschaftsprojekt aller 17 Kommunen im Kreis Borken und der Wirtschaftsförderungsgesellschaft für den Kreis Borken. Im Rahmen dieses kreisweiten Großevents erhalten alle teilnehmenden Unternehmen im Kreis Borken am Abend der „Nacht der Ausbildung“ die Möglichkeit, sich am eigenen Standort zu präsentieren. Sie öffnen für alle Schülerinnen und Schüler, junge Erwachsene sowie deren Eltern und weitere Interessierte ihre Türen und informieren direkt vor Ort über das Unternehmen, dessen Ausbildungsmöglichkeiten sowie Praktika. </w:t>
      </w:r>
    </w:p>
    <w:p w:rsidR="00D6519A" w:rsidRPr="00866678" w:rsidRDefault="00D6519A" w:rsidP="00D6519A">
      <w:pPr>
        <w:jc w:val="both"/>
        <w:rPr>
          <w:rFonts w:ascii="CompatilFact LT Regular" w:hAnsi="CompatilFact LT Regular"/>
        </w:rPr>
      </w:pPr>
    </w:p>
    <w:p w:rsidR="00D6519A" w:rsidRPr="00866678" w:rsidRDefault="00D6519A" w:rsidP="00D6519A">
      <w:pPr>
        <w:jc w:val="both"/>
        <w:rPr>
          <w:rFonts w:ascii="CompatilFact LT Regular" w:hAnsi="CompatilFact LT Regular"/>
        </w:rPr>
      </w:pPr>
      <w:r w:rsidRPr="00866678">
        <w:rPr>
          <w:rFonts w:ascii="CompatilFact LT Regular" w:hAnsi="CompatilFact LT Regular"/>
        </w:rPr>
        <w:t>Ausbildungsinteressierte haben so die Möglichkeit, regionale Firmen in lockerer Atmosphäre zu besuchen, in den persönlichen Kontakt zu treten und sich ein umfassendes Bild vom potenziell künftigen Arbeitsplatz zu machen. So profitieren Ausbildungsinteressierte und Unternehmen gleichermaßen von der „Nacht der Ausbildung“: Während die Unternehmen sich möglichen Nachwuchskräften präsentieren können, erhalten Ausbildungssuchende getreu dem Motto „Einblick schafft Ausblick“ realistische Eindrücke aus der Arbeitswelt.</w:t>
      </w:r>
    </w:p>
    <w:p w:rsidR="00D6519A" w:rsidRPr="00866678" w:rsidRDefault="00D6519A" w:rsidP="00D6519A">
      <w:pPr>
        <w:jc w:val="both"/>
        <w:rPr>
          <w:rFonts w:ascii="CompatilFact LT Regular" w:hAnsi="CompatilFact LT Regular"/>
        </w:rPr>
      </w:pPr>
      <w:r w:rsidRPr="00866678">
        <w:rPr>
          <w:rFonts w:ascii="CompatilFact LT Regular" w:hAnsi="CompatilFact LT Regular"/>
        </w:rPr>
        <w:t xml:space="preserve"> </w:t>
      </w:r>
    </w:p>
    <w:p w:rsidR="00F050C7" w:rsidRPr="00866678" w:rsidRDefault="00D6519A" w:rsidP="00D6519A">
      <w:pPr>
        <w:jc w:val="both"/>
        <w:rPr>
          <w:rFonts w:ascii="CompatilFact LT Regular" w:hAnsi="CompatilFact LT Regular"/>
        </w:rPr>
      </w:pPr>
      <w:r w:rsidRPr="00866678">
        <w:rPr>
          <w:rFonts w:ascii="CompatilFact LT Regular" w:hAnsi="CompatilFact LT Regular"/>
        </w:rPr>
        <w:t>Die Organisation der Veranstaltung erfolgt durch alle kreisangehörigen Städte und Gemeinden und die Wirtschaftsförderungsgesellschaft für den Kreis Borken, die sich hierzu in einem Lenkungskreis und mehreren Arbeitsgruppen organisiert haben. Im letzten Jahr haben an der Aktion fast 400 Unternehmen teilgenommen, in denen 150 verschiedene Ausbildungsberufe vertreten waren. Die diesjährige „Nacht der Ausbildung“ wird am Donnerstag, den 17. November 2022 in der Zeit von 17 Uhr bis 20 Uhr stattfinden.</w:t>
      </w:r>
    </w:p>
    <w:sectPr w:rsidR="00F050C7" w:rsidRPr="00866678" w:rsidSect="00C80667">
      <w:headerReference w:type="default" r:id="rId11"/>
      <w:footerReference w:type="default" r:id="rId12"/>
      <w:pgSz w:w="11906" w:h="16838"/>
      <w:pgMar w:top="2694" w:right="1417" w:bottom="411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5B" w:rsidRDefault="0011655B" w:rsidP="00D226E0">
      <w:r>
        <w:separator/>
      </w:r>
    </w:p>
  </w:endnote>
  <w:endnote w:type="continuationSeparator" w:id="0">
    <w:p w:rsidR="0011655B" w:rsidRDefault="0011655B" w:rsidP="00D2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ompatilFact LT Regular">
    <w:panose1 w:val="02000503060000020003"/>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329247"/>
      <w:docPartObj>
        <w:docPartGallery w:val="Page Numbers (Bottom of Page)"/>
        <w:docPartUnique/>
      </w:docPartObj>
    </w:sdtPr>
    <w:sdtEndPr/>
    <w:sdtContent>
      <w:p w:rsidR="0011655B" w:rsidRDefault="0011655B">
        <w:pPr>
          <w:pStyle w:val="Fuzeile"/>
          <w:jc w:val="right"/>
        </w:pPr>
        <w:r>
          <w:fldChar w:fldCharType="begin"/>
        </w:r>
        <w:r>
          <w:instrText>PAGE   \* MERGEFORMAT</w:instrText>
        </w:r>
        <w:r>
          <w:fldChar w:fldCharType="separate"/>
        </w:r>
        <w:r w:rsidR="006A69E0">
          <w:rPr>
            <w:noProof/>
          </w:rPr>
          <w:t>5</w:t>
        </w:r>
        <w:r>
          <w:fldChar w:fldCharType="end"/>
        </w:r>
      </w:p>
    </w:sdtContent>
  </w:sdt>
  <w:p w:rsidR="00D226E0" w:rsidRPr="00D226E0" w:rsidRDefault="00D226E0" w:rsidP="00D226E0">
    <w:pPr>
      <w:pStyle w:val="Fuzeile"/>
      <w:tabs>
        <w:tab w:val="clear" w:pos="4703"/>
        <w:tab w:val="clear" w:pos="9406"/>
        <w:tab w:val="center" w:pos="4536"/>
        <w:tab w:val="right" w:pos="907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5B" w:rsidRDefault="0011655B" w:rsidP="00D226E0">
      <w:r>
        <w:separator/>
      </w:r>
    </w:p>
  </w:footnote>
  <w:footnote w:type="continuationSeparator" w:id="0">
    <w:p w:rsidR="0011655B" w:rsidRDefault="0011655B" w:rsidP="00D2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E0" w:rsidRPr="00D226E0" w:rsidRDefault="0011655B" w:rsidP="0011655B">
    <w:pPr>
      <w:pStyle w:val="Kopfzeile"/>
      <w:tabs>
        <w:tab w:val="clear" w:pos="4703"/>
        <w:tab w:val="clear" w:pos="9406"/>
        <w:tab w:val="center" w:pos="4536"/>
        <w:tab w:val="right" w:pos="9072"/>
      </w:tabs>
      <w:jc w:val="right"/>
      <w:rPr>
        <w:sz w:val="18"/>
        <w:szCs w:val="18"/>
      </w:rPr>
    </w:pPr>
    <w:r>
      <w:rPr>
        <w:noProof/>
        <w:sz w:val="18"/>
        <w:szCs w:val="18"/>
      </w:rPr>
      <w:drawing>
        <wp:inline distT="0" distB="0" distL="0" distR="0" wp14:anchorId="50A38161">
          <wp:extent cx="1962150" cy="657225"/>
          <wp:effectExtent l="0" t="0" r="0" b="952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46F5"/>
    <w:multiLevelType w:val="hybridMultilevel"/>
    <w:tmpl w:val="B8842650"/>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5B"/>
    <w:rsid w:val="000009A9"/>
    <w:rsid w:val="00016ED1"/>
    <w:rsid w:val="00081822"/>
    <w:rsid w:val="0011655B"/>
    <w:rsid w:val="002D53ED"/>
    <w:rsid w:val="00544BFC"/>
    <w:rsid w:val="0055414B"/>
    <w:rsid w:val="00647E57"/>
    <w:rsid w:val="006A69E0"/>
    <w:rsid w:val="006D6197"/>
    <w:rsid w:val="00751F92"/>
    <w:rsid w:val="0075626D"/>
    <w:rsid w:val="007A18A6"/>
    <w:rsid w:val="008407EB"/>
    <w:rsid w:val="00866678"/>
    <w:rsid w:val="00893284"/>
    <w:rsid w:val="008A0FDE"/>
    <w:rsid w:val="008D6D9F"/>
    <w:rsid w:val="0095041E"/>
    <w:rsid w:val="009641D6"/>
    <w:rsid w:val="009676CC"/>
    <w:rsid w:val="009B1CAE"/>
    <w:rsid w:val="00AB4FF3"/>
    <w:rsid w:val="00AB7BA6"/>
    <w:rsid w:val="00BA37FB"/>
    <w:rsid w:val="00C80667"/>
    <w:rsid w:val="00CA7878"/>
    <w:rsid w:val="00CE059F"/>
    <w:rsid w:val="00D10FF1"/>
    <w:rsid w:val="00D15AE8"/>
    <w:rsid w:val="00D226E0"/>
    <w:rsid w:val="00D34AEC"/>
    <w:rsid w:val="00D6519A"/>
    <w:rsid w:val="00DD681D"/>
    <w:rsid w:val="00DD7F96"/>
    <w:rsid w:val="00E3376C"/>
    <w:rsid w:val="00EE2E62"/>
    <w:rsid w:val="00EE6B6D"/>
    <w:rsid w:val="00EF4BEA"/>
    <w:rsid w:val="00F050C7"/>
    <w:rsid w:val="00F247AC"/>
    <w:rsid w:val="00FA4513"/>
    <w:rsid w:val="00FC7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05F02A"/>
  <w15:chartTrackingRefBased/>
  <w15:docId w15:val="{FA859644-48D8-45AA-BE76-EDF82199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7AC"/>
    <w:rPr>
      <w:rFonts w:ascii="Arial" w:hAnsi="Arial"/>
      <w:sz w:val="22"/>
    </w:rPr>
  </w:style>
  <w:style w:type="paragraph" w:styleId="berschrift1">
    <w:name w:val="heading 1"/>
    <w:basedOn w:val="Standard"/>
    <w:next w:val="Standard"/>
    <w:link w:val="berschrift1Zchn"/>
    <w:uiPriority w:val="9"/>
    <w:qFormat/>
    <w:rsid w:val="00AB7BA6"/>
    <w:pPr>
      <w:keepNext/>
      <w:keepLines/>
      <w:spacing w:before="240"/>
      <w:outlineLvl w:val="0"/>
    </w:pPr>
    <w:rPr>
      <w:rFonts w:eastAsiaTheme="majorEastAsia" w:cstheme="majorBidi"/>
      <w:color w:val="034EA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7BA6"/>
    <w:rPr>
      <w:rFonts w:ascii="Arial" w:eastAsiaTheme="majorEastAsia" w:hAnsi="Arial" w:cstheme="majorBidi"/>
      <w:color w:val="034EA2"/>
      <w:sz w:val="32"/>
      <w:szCs w:val="32"/>
    </w:rPr>
  </w:style>
  <w:style w:type="paragraph" w:styleId="Titel">
    <w:name w:val="Title"/>
    <w:basedOn w:val="Standard"/>
    <w:next w:val="Standard"/>
    <w:link w:val="TitelZchn"/>
    <w:uiPriority w:val="10"/>
    <w:qFormat/>
    <w:rsid w:val="00AB7BA6"/>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B7BA6"/>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AB7BA6"/>
    <w:pPr>
      <w:numPr>
        <w:ilvl w:val="1"/>
      </w:numPr>
      <w:spacing w:after="160"/>
    </w:pPr>
    <w:rPr>
      <w:rFonts w:eastAsiaTheme="minorEastAsia"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AB7BA6"/>
    <w:rPr>
      <w:rFonts w:ascii="Arial" w:eastAsiaTheme="minorEastAsia" w:hAnsi="Arial" w:cstheme="minorBidi"/>
      <w:color w:val="5A5A5A" w:themeColor="text1" w:themeTint="A5"/>
      <w:spacing w:val="15"/>
      <w:sz w:val="22"/>
      <w:szCs w:val="22"/>
    </w:rPr>
  </w:style>
  <w:style w:type="character" w:styleId="SchwacheHervorhebung">
    <w:name w:val="Subtle Emphasis"/>
    <w:basedOn w:val="Absatz-Standardschriftart"/>
    <w:uiPriority w:val="19"/>
    <w:qFormat/>
    <w:rsid w:val="00AB7BA6"/>
    <w:rPr>
      <w:i/>
      <w:iCs/>
      <w:color w:val="404040" w:themeColor="text1" w:themeTint="BF"/>
    </w:rPr>
  </w:style>
  <w:style w:type="character" w:styleId="Hervorhebung">
    <w:name w:val="Emphasis"/>
    <w:basedOn w:val="Absatz-Standardschriftart"/>
    <w:uiPriority w:val="20"/>
    <w:qFormat/>
    <w:rsid w:val="00AB7BA6"/>
    <w:rPr>
      <w:i/>
      <w:iCs/>
    </w:rPr>
  </w:style>
  <w:style w:type="character" w:styleId="IntensiveHervorhebung">
    <w:name w:val="Intense Emphasis"/>
    <w:basedOn w:val="Absatz-Standardschriftart"/>
    <w:uiPriority w:val="21"/>
    <w:qFormat/>
    <w:rsid w:val="00AB7BA6"/>
    <w:rPr>
      <w:i/>
      <w:iCs/>
      <w:color w:val="034EA2"/>
    </w:rPr>
  </w:style>
  <w:style w:type="character" w:styleId="Fett">
    <w:name w:val="Strong"/>
    <w:basedOn w:val="Absatz-Standardschriftart"/>
    <w:uiPriority w:val="22"/>
    <w:qFormat/>
    <w:rsid w:val="00AB7BA6"/>
    <w:rPr>
      <w:b/>
      <w:bCs/>
    </w:rPr>
  </w:style>
  <w:style w:type="paragraph" w:styleId="Zitat">
    <w:name w:val="Quote"/>
    <w:basedOn w:val="Standard"/>
    <w:next w:val="Standard"/>
    <w:link w:val="ZitatZchn"/>
    <w:uiPriority w:val="29"/>
    <w:qFormat/>
    <w:rsid w:val="00AB7BA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7BA6"/>
    <w:rPr>
      <w:rFonts w:ascii="Arial" w:hAnsi="Arial"/>
      <w:i/>
      <w:iCs/>
      <w:color w:val="404040" w:themeColor="text1" w:themeTint="BF"/>
      <w:sz w:val="22"/>
    </w:rPr>
  </w:style>
  <w:style w:type="character" w:styleId="SchwacherVerweis">
    <w:name w:val="Subtle Reference"/>
    <w:basedOn w:val="Absatz-Standardschriftart"/>
    <w:uiPriority w:val="31"/>
    <w:qFormat/>
    <w:rsid w:val="00AB7BA6"/>
    <w:rPr>
      <w:smallCaps/>
      <w:color w:val="5A5A5A" w:themeColor="text1" w:themeTint="A5"/>
    </w:rPr>
  </w:style>
  <w:style w:type="character" w:styleId="Buchtitel">
    <w:name w:val="Book Title"/>
    <w:basedOn w:val="Absatz-Standardschriftart"/>
    <w:uiPriority w:val="33"/>
    <w:qFormat/>
    <w:rsid w:val="00AB7BA6"/>
    <w:rPr>
      <w:b/>
      <w:bCs/>
      <w:i/>
      <w:iCs/>
      <w:spacing w:val="5"/>
    </w:rPr>
  </w:style>
  <w:style w:type="paragraph" w:styleId="Listenabsatz">
    <w:name w:val="List Paragraph"/>
    <w:basedOn w:val="Standard"/>
    <w:uiPriority w:val="34"/>
    <w:qFormat/>
    <w:rsid w:val="00AB7BA6"/>
    <w:pPr>
      <w:ind w:left="720"/>
      <w:contextualSpacing/>
    </w:pPr>
  </w:style>
  <w:style w:type="paragraph" w:styleId="Kopfzeile">
    <w:name w:val="header"/>
    <w:basedOn w:val="Standard"/>
    <w:link w:val="KopfzeileZchn"/>
    <w:uiPriority w:val="99"/>
    <w:unhideWhenUsed/>
    <w:rsid w:val="00D226E0"/>
    <w:pPr>
      <w:tabs>
        <w:tab w:val="center" w:pos="4703"/>
        <w:tab w:val="right" w:pos="9406"/>
      </w:tabs>
    </w:pPr>
  </w:style>
  <w:style w:type="character" w:customStyle="1" w:styleId="KopfzeileZchn">
    <w:name w:val="Kopfzeile Zchn"/>
    <w:basedOn w:val="Absatz-Standardschriftart"/>
    <w:link w:val="Kopfzeile"/>
    <w:uiPriority w:val="99"/>
    <w:rsid w:val="00D226E0"/>
    <w:rPr>
      <w:rFonts w:ascii="Arial" w:hAnsi="Arial"/>
      <w:sz w:val="22"/>
    </w:rPr>
  </w:style>
  <w:style w:type="paragraph" w:styleId="Fuzeile">
    <w:name w:val="footer"/>
    <w:basedOn w:val="Standard"/>
    <w:link w:val="FuzeileZchn"/>
    <w:uiPriority w:val="99"/>
    <w:unhideWhenUsed/>
    <w:rsid w:val="00D226E0"/>
    <w:pPr>
      <w:tabs>
        <w:tab w:val="center" w:pos="4703"/>
        <w:tab w:val="right" w:pos="9406"/>
      </w:tabs>
    </w:pPr>
  </w:style>
  <w:style w:type="character" w:customStyle="1" w:styleId="FuzeileZchn">
    <w:name w:val="Fußzeile Zchn"/>
    <w:basedOn w:val="Absatz-Standardschriftart"/>
    <w:link w:val="Fuzeile"/>
    <w:uiPriority w:val="99"/>
    <w:rsid w:val="00D226E0"/>
    <w:rPr>
      <w:rFonts w:ascii="Arial" w:hAnsi="Arial"/>
      <w:sz w:val="22"/>
    </w:rPr>
  </w:style>
  <w:style w:type="paragraph" w:styleId="Sprechblasentext">
    <w:name w:val="Balloon Text"/>
    <w:basedOn w:val="Standard"/>
    <w:link w:val="SprechblasentextZchn"/>
    <w:uiPriority w:val="99"/>
    <w:semiHidden/>
    <w:unhideWhenUsed/>
    <w:rsid w:val="00544B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B832251AFC51458C079005E275940C" ma:contentTypeVersion="" ma:contentTypeDescription="Ein neues Dokument erstellen." ma:contentTypeScope="" ma:versionID="aa88859464db902dd7222bbdfa63eb38">
  <xsd:schema xmlns:xsd="http://www.w3.org/2001/XMLSchema" xmlns:xs="http://www.w3.org/2001/XMLSchema" xmlns:p="http://schemas.microsoft.com/office/2006/metadata/properties" xmlns:ns2="18ef5ba0-c67f-4a5e-b427-ef78d12b8014" targetNamespace="http://schemas.microsoft.com/office/2006/metadata/properties" ma:root="true" ma:fieldsID="65968850c25f938eed3fc3be626d2852" ns2:_="">
    <xsd:import namespace="18ef5ba0-c67f-4a5e-b427-ef78d12b80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5ba0-c67f-4a5e-b427-ef78d12b801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F233-8226-4904-831C-1E97B7142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f5ba0-c67f-4a5e-b427-ef78d12b8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398EF-4781-44B4-BE06-6610CA4BA44B}">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18ef5ba0-c67f-4a5e-b427-ef78d12b801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E68CB3-0F31-4148-B7B2-B9F8939C57D6}">
  <ds:schemaRefs>
    <ds:schemaRef ds:uri="http://schemas.microsoft.com/sharepoint/v3/contenttype/forms"/>
  </ds:schemaRefs>
</ds:datastoreItem>
</file>

<file path=customXml/itemProps4.xml><?xml version="1.0" encoding="utf-8"?>
<ds:datastoreItem xmlns:ds="http://schemas.openxmlformats.org/officeDocument/2006/customXml" ds:itemID="{BA76237A-17D5-419A-9255-61FAFA75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NRW.Bank</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Maatz, Tobias</dc:creator>
  <cp:keywords/>
  <dc:description/>
  <cp:lastModifiedBy>Kummerow, Bernd</cp:lastModifiedBy>
  <cp:revision>13</cp:revision>
  <cp:lastPrinted>2022-03-28T07:45:00Z</cp:lastPrinted>
  <dcterms:created xsi:type="dcterms:W3CDTF">2022-03-27T09:53:00Z</dcterms:created>
  <dcterms:modified xsi:type="dcterms:W3CDTF">2022-03-28T08:00:00Z</dcterms:modified>
</cp:coreProperties>
</file>